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国旗灯笼悬挂实景图</w:t>
      </w:r>
      <w:bookmarkStart w:id="0" w:name="_GoBack"/>
      <w:bookmarkEnd w:id="0"/>
    </w:p>
    <w:p>
      <w:pPr>
        <w:jc w:val="center"/>
        <w:rPr>
          <w:rFonts w:hint="eastAsia" w:ascii="Lato" w:hAnsi="Lato" w:cs="Lato"/>
          <w:b/>
          <w:color w:val="FFFFFF"/>
          <w:sz w:val="14"/>
          <w:szCs w:val="14"/>
          <w:shd w:val="clear" w:color="auto" w:fill="170A46"/>
        </w:rPr>
      </w:pPr>
      <w:r>
        <w:rPr>
          <w:rFonts w:ascii="黑体" w:hAnsi="黑体" w:eastAsia="黑体"/>
          <w:color w:val="FF0000"/>
          <w:sz w:val="32"/>
          <w:szCs w:val="32"/>
        </w:rPr>
        <w:drawing>
          <wp:inline distT="0" distB="0" distL="114300" distR="114300">
            <wp:extent cx="5697855" cy="3799840"/>
            <wp:effectExtent l="0" t="0" r="171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国旗悬挂实景图</w:t>
      </w:r>
    </w:p>
    <w:p>
      <w:pPr>
        <w:jc w:val="center"/>
        <w:rPr>
          <w:rFonts w:hint="eastAsia" w:ascii="黑体" w:hAnsi="黑体" w:eastAsia="黑体"/>
          <w:b/>
          <w:color w:val="FF0000"/>
          <w:sz w:val="32"/>
          <w:szCs w:val="32"/>
        </w:rPr>
      </w:pPr>
      <w:r>
        <w:rPr>
          <w:rFonts w:ascii="黑体" w:hAnsi="黑体" w:eastAsia="黑体"/>
          <w:b/>
          <w:color w:val="FF0000"/>
          <w:sz w:val="32"/>
          <w:szCs w:val="32"/>
        </w:rPr>
        <w:drawing>
          <wp:inline distT="0" distB="0" distL="114300" distR="114300">
            <wp:extent cx="5684520" cy="382143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黑体" w:hAnsi="黑体" w:eastAsia="黑体"/>
          <w:sz w:val="24"/>
        </w:rPr>
        <w:t>路灯杆悬挂灯笼实景图</w:t>
      </w:r>
    </w:p>
    <w:sectPr>
      <w:pgSz w:w="11906" w:h="16838"/>
      <w:pgMar w:top="1440" w:right="1304" w:bottom="1440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Lato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110D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2018-04-14T08:34:02Z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